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2D3621" w14:textId="77777777" w:rsidR="00097984" w:rsidRPr="00046A57" w:rsidRDefault="00097984" w:rsidP="00097984">
      <w:pPr>
        <w:spacing w:after="0" w:line="240" w:lineRule="auto"/>
        <w:rPr>
          <w:rFonts w:ascii="Times New Roman" w:eastAsia="Times New Roman" w:hAnsi="Times New Roman" w:cs="Times New Roman"/>
          <w:color w:val="000000"/>
          <w:sz w:val="27"/>
          <w:szCs w:val="27"/>
          <w:lang w:eastAsia="lt-LT"/>
        </w:rPr>
      </w:pPr>
    </w:p>
    <w:p w14:paraId="7B828D31" w14:textId="77777777" w:rsidR="00097984" w:rsidRPr="00097984" w:rsidRDefault="00097984" w:rsidP="00097984">
      <w:pPr>
        <w:spacing w:after="0" w:line="240" w:lineRule="auto"/>
        <w:jc w:val="center"/>
        <w:rPr>
          <w:rFonts w:ascii="Times New Roman" w:eastAsia="Times New Roman" w:hAnsi="Times New Roman" w:cs="Times New Roman"/>
          <w:b/>
          <w:bCs/>
          <w:color w:val="000000"/>
          <w:sz w:val="28"/>
          <w:szCs w:val="28"/>
          <w:lang w:eastAsia="lt-LT"/>
        </w:rPr>
      </w:pPr>
      <w:r w:rsidRPr="00097984">
        <w:rPr>
          <w:rFonts w:ascii="Times New Roman" w:eastAsia="Times New Roman" w:hAnsi="Times New Roman" w:cs="Times New Roman"/>
          <w:b/>
          <w:bCs/>
          <w:caps/>
          <w:color w:val="000000"/>
          <w:sz w:val="28"/>
          <w:szCs w:val="28"/>
          <w:lang w:eastAsia="lt-LT"/>
        </w:rPr>
        <w:t>LIETUVOS RESPUBLIKOS</w:t>
      </w:r>
    </w:p>
    <w:p w14:paraId="5A6F7EA5" w14:textId="77777777" w:rsidR="00097984" w:rsidRPr="00046A57" w:rsidRDefault="00097984" w:rsidP="00097984">
      <w:pPr>
        <w:spacing w:after="0" w:line="240" w:lineRule="auto"/>
        <w:rPr>
          <w:rFonts w:ascii="Times New Roman" w:eastAsia="Times New Roman" w:hAnsi="Times New Roman" w:cs="Times New Roman"/>
          <w:color w:val="000000"/>
          <w:sz w:val="27"/>
          <w:szCs w:val="27"/>
          <w:lang w:eastAsia="lt-LT"/>
        </w:rPr>
      </w:pPr>
      <w:r w:rsidRPr="00046A57">
        <w:rPr>
          <w:rFonts w:ascii="Times New Roman" w:eastAsia="Times New Roman" w:hAnsi="Times New Roman" w:cs="Times New Roman"/>
          <w:color w:val="000000"/>
          <w:sz w:val="6"/>
          <w:szCs w:val="6"/>
          <w:lang w:eastAsia="lt-LT"/>
        </w:rPr>
        <w:t> </w:t>
      </w:r>
    </w:p>
    <w:p w14:paraId="025A64E0" w14:textId="77777777" w:rsidR="00097984" w:rsidRPr="00097984" w:rsidRDefault="00097984" w:rsidP="00097984">
      <w:pPr>
        <w:spacing w:after="0" w:line="240" w:lineRule="auto"/>
        <w:jc w:val="center"/>
        <w:rPr>
          <w:rFonts w:ascii="Times New Roman" w:eastAsia="Times New Roman" w:hAnsi="Times New Roman" w:cs="Times New Roman"/>
          <w:color w:val="000000"/>
          <w:sz w:val="24"/>
          <w:szCs w:val="24"/>
          <w:lang w:eastAsia="lt-LT"/>
        </w:rPr>
      </w:pPr>
      <w:r w:rsidRPr="00097984">
        <w:rPr>
          <w:rFonts w:ascii="Times New Roman" w:eastAsia="Times New Roman" w:hAnsi="Times New Roman" w:cs="Times New Roman"/>
          <w:b/>
          <w:bCs/>
          <w:color w:val="000000"/>
          <w:sz w:val="24"/>
          <w:szCs w:val="24"/>
          <w:lang w:eastAsia="lt-LT"/>
        </w:rPr>
        <w:t>CIVILINIO KODEKSO PATVIRTINIMO, ĮSIGALIOJIMO IR ĮGYVENDINIMO</w:t>
      </w:r>
    </w:p>
    <w:p w14:paraId="60DC8C30" w14:textId="77777777" w:rsidR="00097984" w:rsidRPr="00097984" w:rsidRDefault="00097984" w:rsidP="00097984">
      <w:pPr>
        <w:spacing w:after="0" w:line="240" w:lineRule="auto"/>
        <w:rPr>
          <w:rFonts w:ascii="Times New Roman" w:eastAsia="Times New Roman" w:hAnsi="Times New Roman" w:cs="Times New Roman"/>
          <w:color w:val="000000"/>
          <w:sz w:val="24"/>
          <w:szCs w:val="24"/>
          <w:lang w:eastAsia="lt-LT"/>
        </w:rPr>
      </w:pPr>
      <w:r w:rsidRPr="00097984">
        <w:rPr>
          <w:rFonts w:ascii="Times New Roman" w:eastAsia="Times New Roman" w:hAnsi="Times New Roman" w:cs="Times New Roman"/>
          <w:color w:val="000000"/>
          <w:sz w:val="24"/>
          <w:szCs w:val="24"/>
          <w:lang w:eastAsia="lt-LT"/>
        </w:rPr>
        <w:t> </w:t>
      </w:r>
    </w:p>
    <w:p w14:paraId="07FAEABB" w14:textId="77777777" w:rsidR="00097984" w:rsidRPr="00097984" w:rsidRDefault="00097984" w:rsidP="00097984">
      <w:pPr>
        <w:spacing w:after="0" w:line="240" w:lineRule="auto"/>
        <w:jc w:val="center"/>
        <w:rPr>
          <w:rFonts w:ascii="Times New Roman" w:eastAsia="Times New Roman" w:hAnsi="Times New Roman" w:cs="Times New Roman"/>
          <w:color w:val="000000"/>
          <w:sz w:val="24"/>
          <w:szCs w:val="24"/>
          <w:lang w:eastAsia="lt-LT"/>
        </w:rPr>
      </w:pPr>
      <w:r w:rsidRPr="00097984">
        <w:rPr>
          <w:rFonts w:ascii="Times New Roman" w:eastAsia="Times New Roman" w:hAnsi="Times New Roman" w:cs="Times New Roman"/>
          <w:b/>
          <w:bCs/>
          <w:caps/>
          <w:color w:val="000000"/>
          <w:spacing w:val="20"/>
          <w:sz w:val="24"/>
          <w:szCs w:val="24"/>
          <w:lang w:eastAsia="lt-LT"/>
        </w:rPr>
        <w:t>ĮSTATYMAS</w:t>
      </w:r>
    </w:p>
    <w:p w14:paraId="400BB185" w14:textId="77777777" w:rsidR="00097984" w:rsidRPr="00097984" w:rsidRDefault="00097984" w:rsidP="00097984">
      <w:pPr>
        <w:spacing w:after="0" w:line="240" w:lineRule="auto"/>
        <w:jc w:val="center"/>
        <w:rPr>
          <w:rFonts w:ascii="Times New Roman" w:eastAsia="Times New Roman" w:hAnsi="Times New Roman" w:cs="Times New Roman"/>
          <w:color w:val="000000"/>
          <w:sz w:val="24"/>
          <w:szCs w:val="24"/>
          <w:lang w:eastAsia="lt-LT"/>
        </w:rPr>
      </w:pPr>
    </w:p>
    <w:p w14:paraId="1BA60DE4" w14:textId="77777777" w:rsidR="00097984" w:rsidRDefault="00097984" w:rsidP="00097984">
      <w:pPr>
        <w:spacing w:after="0" w:line="240" w:lineRule="auto"/>
        <w:jc w:val="center"/>
        <w:rPr>
          <w:rFonts w:ascii="Times New Roman" w:eastAsia="Times New Roman" w:hAnsi="Times New Roman" w:cs="Times New Roman"/>
          <w:color w:val="000000"/>
          <w:lang w:eastAsia="lt-LT"/>
        </w:rPr>
      </w:pPr>
      <w:r w:rsidRPr="00046A57">
        <w:rPr>
          <w:rFonts w:ascii="Times New Roman" w:eastAsia="Times New Roman" w:hAnsi="Times New Roman" w:cs="Times New Roman"/>
          <w:color w:val="000000"/>
          <w:lang w:eastAsia="lt-LT"/>
        </w:rPr>
        <w:t>2000 m. liepos 18 d. Nr. VIII-1864</w:t>
      </w:r>
      <w:r w:rsidRPr="00046A57">
        <w:rPr>
          <w:rFonts w:ascii="Times New Roman" w:eastAsia="Times New Roman" w:hAnsi="Times New Roman" w:cs="Times New Roman"/>
          <w:color w:val="000000"/>
          <w:lang w:eastAsia="lt-LT"/>
        </w:rPr>
        <w:br/>
        <w:t>Vilnius</w:t>
      </w:r>
    </w:p>
    <w:p w14:paraId="5B122FA9" w14:textId="77777777" w:rsidR="00097984" w:rsidRPr="00046A57" w:rsidRDefault="00097984" w:rsidP="00097984">
      <w:pPr>
        <w:spacing w:after="0" w:line="240" w:lineRule="auto"/>
        <w:jc w:val="center"/>
        <w:rPr>
          <w:rFonts w:ascii="Times New Roman" w:eastAsia="Times New Roman" w:hAnsi="Times New Roman" w:cs="Times New Roman"/>
          <w:color w:val="000000"/>
          <w:sz w:val="27"/>
          <w:szCs w:val="27"/>
          <w:lang w:eastAsia="lt-LT"/>
        </w:rPr>
      </w:pPr>
    </w:p>
    <w:p w14:paraId="37FEDCE1" w14:textId="77777777" w:rsidR="00097984" w:rsidRDefault="00097984" w:rsidP="00097984">
      <w:pPr>
        <w:spacing w:line="240" w:lineRule="auto"/>
        <w:ind w:firstLine="720"/>
        <w:jc w:val="both"/>
        <w:rPr>
          <w:rFonts w:ascii="Times New Roman" w:hAnsi="Times New Roman" w:cs="Times New Roman"/>
          <w:b/>
          <w:sz w:val="24"/>
          <w:szCs w:val="24"/>
        </w:rPr>
      </w:pPr>
      <w:r w:rsidRPr="00097984">
        <w:rPr>
          <w:rFonts w:ascii="Times New Roman" w:hAnsi="Times New Roman" w:cs="Times New Roman"/>
          <w:b/>
          <w:sz w:val="24"/>
          <w:szCs w:val="24"/>
        </w:rPr>
        <w:t xml:space="preserve">6.490 straipsnis. Subnuoma </w:t>
      </w:r>
    </w:p>
    <w:p w14:paraId="7B7D11A2" w14:textId="568977E2" w:rsidR="00097984" w:rsidRDefault="00097984" w:rsidP="00097984">
      <w:pPr>
        <w:spacing w:after="0" w:line="240" w:lineRule="auto"/>
        <w:ind w:firstLine="720"/>
        <w:jc w:val="both"/>
        <w:rPr>
          <w:rFonts w:ascii="Times New Roman" w:hAnsi="Times New Roman" w:cs="Times New Roman"/>
          <w:sz w:val="24"/>
          <w:szCs w:val="24"/>
        </w:rPr>
      </w:pPr>
      <w:r w:rsidRPr="00097984">
        <w:rPr>
          <w:rFonts w:ascii="Times New Roman" w:hAnsi="Times New Roman" w:cs="Times New Roman"/>
          <w:sz w:val="24"/>
          <w:szCs w:val="24"/>
        </w:rPr>
        <w:t>1. Nuomininkas turi teisę subnuomoti išsinuomotą daiktą tiktai gavęs rašytinį nuomotojo sutikimą, jeigu ko kita nenustato sutartis. Subnuomos sutarties terminas negali būti ilgesnis už nuomos terminą.</w:t>
      </w:r>
    </w:p>
    <w:p w14:paraId="72C8EBAB" w14:textId="77777777" w:rsidR="00097984" w:rsidRDefault="00097984" w:rsidP="00097984">
      <w:pPr>
        <w:spacing w:after="0" w:line="240" w:lineRule="auto"/>
        <w:ind w:firstLine="720"/>
        <w:jc w:val="both"/>
        <w:rPr>
          <w:rFonts w:ascii="Times New Roman" w:eastAsia="Times New Roman" w:hAnsi="Times New Roman" w:cs="Times New Roman"/>
          <w:b/>
          <w:bCs/>
          <w:color w:val="000000"/>
          <w:sz w:val="24"/>
          <w:szCs w:val="24"/>
          <w:lang w:eastAsia="lt-LT"/>
        </w:rPr>
      </w:pPr>
    </w:p>
    <w:p w14:paraId="4D850E9B" w14:textId="77777777" w:rsidR="002F79AA" w:rsidRDefault="002F79AA" w:rsidP="00097984">
      <w:pPr>
        <w:spacing w:after="0" w:line="240" w:lineRule="auto"/>
        <w:ind w:firstLine="720"/>
        <w:jc w:val="both"/>
        <w:rPr>
          <w:rFonts w:ascii="Times New Roman" w:eastAsia="Times New Roman" w:hAnsi="Times New Roman" w:cs="Times New Roman"/>
          <w:b/>
          <w:bCs/>
          <w:color w:val="000000"/>
          <w:sz w:val="24"/>
          <w:szCs w:val="24"/>
          <w:lang w:eastAsia="lt-LT"/>
        </w:rPr>
      </w:pPr>
      <w:bookmarkStart w:id="0" w:name="part_dfa908a815db4351889d1936907ebe7d"/>
      <w:bookmarkEnd w:id="0"/>
    </w:p>
    <w:p w14:paraId="417E5EE8" w14:textId="2E7EB225" w:rsidR="00097984" w:rsidRDefault="00097984" w:rsidP="00097984">
      <w:pPr>
        <w:spacing w:after="0" w:line="240" w:lineRule="auto"/>
        <w:ind w:firstLine="720"/>
        <w:jc w:val="both"/>
        <w:rPr>
          <w:rFonts w:ascii="Times New Roman" w:eastAsia="Times New Roman" w:hAnsi="Times New Roman" w:cs="Times New Roman"/>
          <w:b/>
          <w:bCs/>
          <w:color w:val="000000"/>
          <w:sz w:val="24"/>
          <w:szCs w:val="24"/>
          <w:lang w:eastAsia="lt-LT"/>
        </w:rPr>
      </w:pPr>
      <w:r w:rsidRPr="00097984">
        <w:rPr>
          <w:rFonts w:ascii="Times New Roman" w:eastAsia="Times New Roman" w:hAnsi="Times New Roman" w:cs="Times New Roman"/>
          <w:b/>
          <w:bCs/>
          <w:color w:val="000000"/>
          <w:sz w:val="24"/>
          <w:szCs w:val="24"/>
          <w:lang w:eastAsia="lt-LT"/>
        </w:rPr>
        <w:t>6.553 straipsnis. Žemės subnuoma</w:t>
      </w:r>
    </w:p>
    <w:p w14:paraId="4DD67BF8" w14:textId="77777777" w:rsidR="00097984" w:rsidRPr="00097984" w:rsidRDefault="00097984" w:rsidP="00097984">
      <w:pPr>
        <w:spacing w:after="0" w:line="240" w:lineRule="auto"/>
        <w:ind w:firstLine="720"/>
        <w:jc w:val="both"/>
        <w:rPr>
          <w:rFonts w:ascii="Times New Roman" w:eastAsia="Times New Roman" w:hAnsi="Times New Roman" w:cs="Times New Roman"/>
          <w:b/>
          <w:bCs/>
          <w:color w:val="000000"/>
          <w:sz w:val="24"/>
          <w:szCs w:val="24"/>
          <w:lang w:eastAsia="lt-LT"/>
        </w:rPr>
      </w:pPr>
    </w:p>
    <w:p w14:paraId="19BBF894" w14:textId="385EA97E" w:rsidR="00097984" w:rsidRDefault="00097984" w:rsidP="00097984">
      <w:pPr>
        <w:spacing w:after="0" w:line="240" w:lineRule="auto"/>
        <w:ind w:firstLine="709"/>
        <w:jc w:val="both"/>
        <w:rPr>
          <w:rFonts w:ascii="Times New Roman" w:eastAsia="Times New Roman" w:hAnsi="Times New Roman" w:cs="Times New Roman"/>
          <w:b/>
          <w:bCs/>
          <w:color w:val="000000"/>
          <w:sz w:val="27"/>
          <w:szCs w:val="27"/>
          <w:lang w:eastAsia="lt-LT"/>
        </w:rPr>
      </w:pPr>
      <w:r w:rsidRPr="00097984">
        <w:rPr>
          <w:rFonts w:ascii="Times New Roman" w:eastAsia="Times New Roman" w:hAnsi="Times New Roman" w:cs="Times New Roman"/>
          <w:color w:val="000000"/>
          <w:sz w:val="24"/>
          <w:szCs w:val="24"/>
          <w:lang w:eastAsia="lt-LT"/>
        </w:rPr>
        <w:t>1. Žemės nuomininkas, gavęs rašytinį nuomotojo sutikimą, turi teisę išsinuomotą žemę subnuomot</w:t>
      </w:r>
      <w:r>
        <w:rPr>
          <w:rFonts w:ascii="Times New Roman" w:eastAsia="Times New Roman" w:hAnsi="Times New Roman" w:cs="Times New Roman"/>
          <w:color w:val="000000"/>
          <w:sz w:val="24"/>
          <w:szCs w:val="24"/>
          <w:lang w:eastAsia="lt-LT"/>
        </w:rPr>
        <w:t xml:space="preserve">i </w:t>
      </w:r>
      <w:r w:rsidRPr="00097984">
        <w:rPr>
          <w:rFonts w:ascii="Times New Roman" w:eastAsia="Times New Roman" w:hAnsi="Times New Roman" w:cs="Times New Roman"/>
          <w:color w:val="000000"/>
          <w:sz w:val="24"/>
          <w:szCs w:val="24"/>
          <w:lang w:eastAsia="lt-LT"/>
        </w:rPr>
        <w:t>pagal žemės nuomos sutartyje nustatytus reikalavimus ir sąlygas.</w:t>
      </w:r>
    </w:p>
    <w:p w14:paraId="2AD20349" w14:textId="77777777" w:rsidR="00097984" w:rsidRDefault="00097984" w:rsidP="00A21D44">
      <w:pPr>
        <w:spacing w:after="0" w:line="240" w:lineRule="auto"/>
        <w:jc w:val="center"/>
        <w:rPr>
          <w:rFonts w:ascii="Times New Roman" w:eastAsia="Times New Roman" w:hAnsi="Times New Roman" w:cs="Times New Roman"/>
          <w:b/>
          <w:bCs/>
          <w:color w:val="000000"/>
          <w:sz w:val="27"/>
          <w:szCs w:val="27"/>
          <w:lang w:eastAsia="lt-LT"/>
        </w:rPr>
      </w:pPr>
    </w:p>
    <w:p w14:paraId="61FEC1CB" w14:textId="77777777" w:rsidR="00097984" w:rsidRDefault="00097984" w:rsidP="00A21D44">
      <w:pPr>
        <w:spacing w:after="0" w:line="240" w:lineRule="auto"/>
        <w:jc w:val="center"/>
        <w:rPr>
          <w:rFonts w:ascii="Times New Roman" w:eastAsia="Times New Roman" w:hAnsi="Times New Roman" w:cs="Times New Roman"/>
          <w:b/>
          <w:bCs/>
          <w:color w:val="000000"/>
          <w:sz w:val="27"/>
          <w:szCs w:val="27"/>
          <w:lang w:eastAsia="lt-LT"/>
        </w:rPr>
      </w:pPr>
    </w:p>
    <w:p w14:paraId="6ADE0330" w14:textId="7465F61C" w:rsidR="00097984" w:rsidRDefault="00097984" w:rsidP="00A21D44">
      <w:pPr>
        <w:spacing w:after="0" w:line="240" w:lineRule="auto"/>
        <w:jc w:val="center"/>
        <w:rPr>
          <w:rFonts w:ascii="Times New Roman" w:eastAsia="Times New Roman" w:hAnsi="Times New Roman" w:cs="Times New Roman"/>
          <w:b/>
          <w:bCs/>
          <w:color w:val="000000"/>
          <w:sz w:val="27"/>
          <w:szCs w:val="27"/>
          <w:lang w:eastAsia="lt-LT"/>
        </w:rPr>
      </w:pPr>
    </w:p>
    <w:p w14:paraId="069F7601" w14:textId="77777777" w:rsidR="002F79AA" w:rsidRDefault="002F79AA" w:rsidP="00A21D44">
      <w:pPr>
        <w:spacing w:after="0" w:line="240" w:lineRule="auto"/>
        <w:jc w:val="center"/>
        <w:rPr>
          <w:rFonts w:ascii="Times New Roman" w:eastAsia="Times New Roman" w:hAnsi="Times New Roman" w:cs="Times New Roman"/>
          <w:b/>
          <w:bCs/>
          <w:color w:val="000000"/>
          <w:sz w:val="27"/>
          <w:szCs w:val="27"/>
          <w:lang w:eastAsia="lt-LT"/>
        </w:rPr>
      </w:pPr>
    </w:p>
    <w:p w14:paraId="57FFB96E" w14:textId="055D6450" w:rsidR="00A21D44" w:rsidRPr="006603AA" w:rsidRDefault="00A21D44" w:rsidP="00A21D44">
      <w:pPr>
        <w:spacing w:after="0" w:line="240" w:lineRule="auto"/>
        <w:jc w:val="center"/>
        <w:rPr>
          <w:rFonts w:ascii="Times New Roman" w:eastAsia="Times New Roman" w:hAnsi="Times New Roman" w:cs="Times New Roman"/>
          <w:color w:val="000000"/>
          <w:sz w:val="27"/>
          <w:szCs w:val="27"/>
          <w:lang w:eastAsia="lt-LT"/>
        </w:rPr>
      </w:pPr>
      <w:r w:rsidRPr="006603AA">
        <w:rPr>
          <w:rFonts w:ascii="Times New Roman" w:eastAsia="Times New Roman" w:hAnsi="Times New Roman" w:cs="Times New Roman"/>
          <w:b/>
          <w:bCs/>
          <w:color w:val="000000"/>
          <w:sz w:val="27"/>
          <w:szCs w:val="27"/>
          <w:lang w:eastAsia="lt-LT"/>
        </w:rPr>
        <w:t>LIETUVOS RESPUBLIKOS</w:t>
      </w:r>
    </w:p>
    <w:p w14:paraId="0879A494" w14:textId="77777777" w:rsidR="00A21D44" w:rsidRPr="006603AA" w:rsidRDefault="00A21D44" w:rsidP="00A21D44">
      <w:pPr>
        <w:spacing w:after="0" w:line="240" w:lineRule="auto"/>
        <w:jc w:val="center"/>
        <w:rPr>
          <w:rFonts w:ascii="Times New Roman" w:eastAsia="Times New Roman" w:hAnsi="Times New Roman" w:cs="Times New Roman"/>
          <w:color w:val="000000"/>
          <w:sz w:val="27"/>
          <w:szCs w:val="27"/>
          <w:lang w:eastAsia="lt-LT"/>
        </w:rPr>
      </w:pPr>
      <w:r w:rsidRPr="006603AA">
        <w:rPr>
          <w:rFonts w:ascii="Times New Roman" w:eastAsia="Times New Roman" w:hAnsi="Times New Roman" w:cs="Times New Roman"/>
          <w:b/>
          <w:bCs/>
          <w:color w:val="000000"/>
          <w:sz w:val="27"/>
          <w:szCs w:val="27"/>
          <w:lang w:eastAsia="lt-LT"/>
        </w:rPr>
        <w:t>VIETOS SAVIVALDOS</w:t>
      </w:r>
    </w:p>
    <w:p w14:paraId="3DAB7FA8" w14:textId="77777777" w:rsidR="00A21D44" w:rsidRPr="006603AA" w:rsidRDefault="00A21D44" w:rsidP="00A21D44">
      <w:pPr>
        <w:spacing w:after="0" w:line="240" w:lineRule="auto"/>
        <w:jc w:val="center"/>
        <w:rPr>
          <w:rFonts w:ascii="Times New Roman" w:eastAsia="Times New Roman" w:hAnsi="Times New Roman" w:cs="Times New Roman"/>
          <w:color w:val="000000"/>
          <w:sz w:val="27"/>
          <w:szCs w:val="27"/>
          <w:lang w:eastAsia="lt-LT"/>
        </w:rPr>
      </w:pPr>
      <w:r w:rsidRPr="006603AA">
        <w:rPr>
          <w:rFonts w:ascii="Times New Roman" w:eastAsia="Times New Roman" w:hAnsi="Times New Roman" w:cs="Times New Roman"/>
          <w:b/>
          <w:bCs/>
          <w:color w:val="000000"/>
          <w:sz w:val="27"/>
          <w:szCs w:val="27"/>
          <w:lang w:eastAsia="lt-LT"/>
        </w:rPr>
        <w:t>ĮSTATYMAS</w:t>
      </w:r>
    </w:p>
    <w:p w14:paraId="774D2B37" w14:textId="77777777" w:rsidR="00A21D44" w:rsidRPr="006603AA" w:rsidRDefault="00A21D44" w:rsidP="00A21D44">
      <w:pPr>
        <w:spacing w:after="0" w:line="240" w:lineRule="auto"/>
        <w:jc w:val="center"/>
        <w:rPr>
          <w:rFonts w:ascii="Times New Roman" w:eastAsia="Times New Roman" w:hAnsi="Times New Roman" w:cs="Times New Roman"/>
          <w:color w:val="000000"/>
          <w:sz w:val="27"/>
          <w:szCs w:val="27"/>
          <w:lang w:eastAsia="lt-LT"/>
        </w:rPr>
      </w:pPr>
      <w:r w:rsidRPr="006603AA">
        <w:rPr>
          <w:rFonts w:ascii="Times New Roman" w:eastAsia="Times New Roman" w:hAnsi="Times New Roman" w:cs="Times New Roman"/>
          <w:b/>
          <w:bCs/>
          <w:color w:val="000000"/>
          <w:sz w:val="27"/>
          <w:szCs w:val="27"/>
          <w:lang w:eastAsia="lt-LT"/>
        </w:rPr>
        <w:t> </w:t>
      </w:r>
    </w:p>
    <w:p w14:paraId="667FDF5B" w14:textId="77777777" w:rsidR="00A21D44" w:rsidRPr="006603AA" w:rsidRDefault="00A21D44" w:rsidP="00A21D44">
      <w:pPr>
        <w:spacing w:after="0" w:line="240" w:lineRule="auto"/>
        <w:jc w:val="center"/>
        <w:rPr>
          <w:rFonts w:ascii="Times New Roman" w:eastAsia="Times New Roman" w:hAnsi="Times New Roman" w:cs="Times New Roman"/>
          <w:color w:val="000000"/>
          <w:sz w:val="27"/>
          <w:szCs w:val="27"/>
          <w:lang w:eastAsia="lt-LT"/>
        </w:rPr>
      </w:pPr>
      <w:r w:rsidRPr="006603AA">
        <w:rPr>
          <w:rFonts w:ascii="Times New Roman" w:eastAsia="Times New Roman" w:hAnsi="Times New Roman" w:cs="Times New Roman"/>
          <w:color w:val="000000"/>
          <w:lang w:eastAsia="lt-LT"/>
        </w:rPr>
        <w:t>1994 m. liepos 7 d. Nr. I-533</w:t>
      </w:r>
    </w:p>
    <w:p w14:paraId="52A881FF" w14:textId="77777777" w:rsidR="00A21D44" w:rsidRPr="006603AA" w:rsidRDefault="00A21D44" w:rsidP="00A21D44">
      <w:pPr>
        <w:spacing w:after="0" w:line="240" w:lineRule="auto"/>
        <w:jc w:val="center"/>
        <w:rPr>
          <w:rFonts w:ascii="Times New Roman" w:eastAsia="Times New Roman" w:hAnsi="Times New Roman" w:cs="Times New Roman"/>
          <w:color w:val="000000"/>
          <w:sz w:val="27"/>
          <w:szCs w:val="27"/>
          <w:lang w:eastAsia="lt-LT"/>
        </w:rPr>
      </w:pPr>
      <w:r w:rsidRPr="006603AA">
        <w:rPr>
          <w:rFonts w:ascii="Times New Roman" w:eastAsia="Times New Roman" w:hAnsi="Times New Roman" w:cs="Times New Roman"/>
          <w:color w:val="000000"/>
          <w:lang w:eastAsia="lt-LT"/>
        </w:rPr>
        <w:t>Vilnius</w:t>
      </w:r>
    </w:p>
    <w:p w14:paraId="258FE89B" w14:textId="77777777" w:rsidR="00A21D44" w:rsidRPr="006603AA" w:rsidRDefault="00A21D44" w:rsidP="00A21D44">
      <w:pPr>
        <w:spacing w:after="0" w:line="240" w:lineRule="auto"/>
        <w:jc w:val="center"/>
        <w:rPr>
          <w:rFonts w:ascii="Times New Roman" w:eastAsia="Times New Roman" w:hAnsi="Times New Roman" w:cs="Times New Roman"/>
          <w:color w:val="000000"/>
          <w:sz w:val="27"/>
          <w:szCs w:val="27"/>
          <w:lang w:eastAsia="lt-LT"/>
        </w:rPr>
      </w:pPr>
      <w:r w:rsidRPr="006603AA">
        <w:rPr>
          <w:rFonts w:ascii="Times New Roman" w:eastAsia="Times New Roman" w:hAnsi="Times New Roman" w:cs="Times New Roman"/>
          <w:b/>
          <w:bCs/>
          <w:color w:val="000000"/>
          <w:sz w:val="27"/>
          <w:szCs w:val="27"/>
          <w:lang w:eastAsia="lt-LT"/>
        </w:rPr>
        <w:t> </w:t>
      </w:r>
    </w:p>
    <w:p w14:paraId="1CDB5B67" w14:textId="77777777" w:rsidR="00A21D44" w:rsidRPr="006603AA" w:rsidRDefault="00A21D44" w:rsidP="00A21D44">
      <w:pPr>
        <w:spacing w:line="360" w:lineRule="atLeast"/>
        <w:ind w:firstLine="720"/>
        <w:jc w:val="both"/>
        <w:rPr>
          <w:rFonts w:ascii="Times New Roman" w:eastAsia="Times New Roman" w:hAnsi="Times New Roman" w:cs="Times New Roman"/>
          <w:color w:val="000000"/>
          <w:sz w:val="24"/>
          <w:szCs w:val="24"/>
          <w:lang w:eastAsia="lt-LT"/>
        </w:rPr>
      </w:pPr>
      <w:r w:rsidRPr="006603AA">
        <w:rPr>
          <w:rFonts w:ascii="Times New Roman" w:eastAsia="Times New Roman" w:hAnsi="Times New Roman" w:cs="Times New Roman"/>
          <w:color w:val="000000"/>
          <w:sz w:val="27"/>
          <w:szCs w:val="27"/>
          <w:lang w:eastAsia="lt-LT"/>
        </w:rPr>
        <w:t> </w:t>
      </w:r>
      <w:r w:rsidRPr="006603AA">
        <w:rPr>
          <w:rFonts w:ascii="Times New Roman" w:eastAsia="Times New Roman" w:hAnsi="Times New Roman" w:cs="Times New Roman"/>
          <w:b/>
          <w:bCs/>
          <w:color w:val="000000"/>
          <w:sz w:val="24"/>
          <w:szCs w:val="24"/>
          <w:lang w:eastAsia="lt-LT"/>
        </w:rPr>
        <w:t>15 straipsnis. Savivaldybės tarybos kompetencija</w:t>
      </w:r>
    </w:p>
    <w:p w14:paraId="264E30C6" w14:textId="77777777" w:rsidR="00A21D44" w:rsidRPr="006603AA" w:rsidRDefault="00A21D44" w:rsidP="00A21D44">
      <w:pPr>
        <w:spacing w:after="0" w:line="240" w:lineRule="auto"/>
        <w:ind w:firstLine="720"/>
        <w:jc w:val="both"/>
        <w:rPr>
          <w:rFonts w:ascii="Times New Roman" w:eastAsia="Times New Roman" w:hAnsi="Times New Roman" w:cs="Times New Roman"/>
          <w:color w:val="000000"/>
          <w:sz w:val="24"/>
          <w:szCs w:val="24"/>
          <w:lang w:eastAsia="lt-LT"/>
        </w:rPr>
      </w:pPr>
      <w:bookmarkStart w:id="1" w:name="part_77fe07545d2348deae294f04cafa9f08"/>
      <w:bookmarkEnd w:id="1"/>
      <w:r w:rsidRPr="006603AA">
        <w:rPr>
          <w:rFonts w:ascii="Times New Roman" w:eastAsia="Times New Roman" w:hAnsi="Times New Roman" w:cs="Times New Roman"/>
          <w:color w:val="000000"/>
          <w:sz w:val="24"/>
          <w:szCs w:val="24"/>
          <w:lang w:eastAsia="lt-LT"/>
        </w:rPr>
        <w:t>1. Savivaldybės tarybos kompetencija yra išimtinė ir paprastoji.</w:t>
      </w:r>
    </w:p>
    <w:p w14:paraId="20B1D1CE" w14:textId="77777777" w:rsidR="00A21D44" w:rsidRPr="006603AA" w:rsidRDefault="00A21D44" w:rsidP="00A21D44">
      <w:pPr>
        <w:spacing w:after="0" w:line="240" w:lineRule="auto"/>
        <w:ind w:firstLine="720"/>
        <w:jc w:val="both"/>
        <w:rPr>
          <w:rFonts w:ascii="Times New Roman" w:eastAsia="Times New Roman" w:hAnsi="Times New Roman" w:cs="Times New Roman"/>
          <w:color w:val="000000"/>
          <w:sz w:val="24"/>
          <w:szCs w:val="24"/>
          <w:lang w:eastAsia="lt-LT"/>
        </w:rPr>
      </w:pPr>
      <w:bookmarkStart w:id="2" w:name="part_2ea566c914514015a1ebf05219f5fe61"/>
      <w:bookmarkEnd w:id="2"/>
      <w:r w:rsidRPr="006603AA">
        <w:rPr>
          <w:rFonts w:ascii="Times New Roman" w:eastAsia="Times New Roman" w:hAnsi="Times New Roman" w:cs="Times New Roman"/>
          <w:color w:val="000000"/>
          <w:sz w:val="24"/>
          <w:szCs w:val="24"/>
          <w:lang w:eastAsia="lt-LT"/>
        </w:rPr>
        <w:t>2. Išimtinė savivaldybės tarybos kompetencija:</w:t>
      </w:r>
    </w:p>
    <w:p w14:paraId="60CA9650" w14:textId="77777777" w:rsidR="00A21D44" w:rsidRPr="006603AA" w:rsidRDefault="00A21D44" w:rsidP="00A21D44">
      <w:pPr>
        <w:spacing w:after="0" w:line="240" w:lineRule="auto"/>
        <w:ind w:firstLine="720"/>
        <w:jc w:val="both"/>
        <w:rPr>
          <w:rFonts w:ascii="Times New Roman" w:eastAsia="Times New Roman" w:hAnsi="Times New Roman" w:cs="Times New Roman"/>
          <w:color w:val="000000"/>
          <w:sz w:val="24"/>
          <w:szCs w:val="24"/>
          <w:lang w:eastAsia="lt-LT"/>
        </w:rPr>
      </w:pPr>
      <w:r w:rsidRPr="006603AA">
        <w:rPr>
          <w:rFonts w:ascii="Times New Roman" w:eastAsia="Times New Roman" w:hAnsi="Times New Roman" w:cs="Times New Roman"/>
          <w:color w:val="000000"/>
          <w:sz w:val="24"/>
          <w:szCs w:val="24"/>
          <w:lang w:eastAsia="lt-LT"/>
        </w:rPr>
        <w:t>20) sprendimų dėl savivaldybei patikėjimo teise perduotos valstybinės žemės valdymo, naudojimo ir disponavimo ja, išskyrus šio įstatymo 27 straipsnio 2 dalies 29 punkte nurodytus sutikimus ir sprendimus, ir sprendimų dėl sutikimo perimti kitą valstybės turtą savivaldybės nuosavybėn priėmimas;</w:t>
      </w:r>
    </w:p>
    <w:p w14:paraId="56F56A08" w14:textId="77777777" w:rsidR="00A21D44" w:rsidRPr="006603AA" w:rsidRDefault="00A21D44" w:rsidP="00A21D44">
      <w:pPr>
        <w:spacing w:after="0" w:line="240" w:lineRule="auto"/>
        <w:rPr>
          <w:rFonts w:ascii="Times New Roman" w:eastAsia="Times New Roman" w:hAnsi="Times New Roman" w:cs="Times New Roman"/>
          <w:color w:val="000000"/>
          <w:sz w:val="24"/>
          <w:szCs w:val="24"/>
          <w:lang w:eastAsia="lt-LT"/>
        </w:rPr>
      </w:pPr>
      <w:r w:rsidRPr="006603AA">
        <w:rPr>
          <w:rFonts w:ascii="Times New Roman" w:eastAsia="Times New Roman" w:hAnsi="Times New Roman" w:cs="Times New Roman"/>
          <w:i/>
          <w:iCs/>
          <w:color w:val="000000"/>
          <w:sz w:val="24"/>
          <w:szCs w:val="24"/>
          <w:lang w:eastAsia="lt-LT"/>
        </w:rPr>
        <w:t>Straipsnio punkto pakeitimai:</w:t>
      </w:r>
    </w:p>
    <w:p w14:paraId="1FF18F1F" w14:textId="77777777" w:rsidR="00A21D44" w:rsidRDefault="00A21D44" w:rsidP="00A21D44">
      <w:pPr>
        <w:spacing w:after="0" w:line="240" w:lineRule="auto"/>
        <w:jc w:val="both"/>
        <w:rPr>
          <w:rFonts w:ascii="Times New Roman" w:eastAsia="Times New Roman" w:hAnsi="Times New Roman" w:cs="Times New Roman"/>
          <w:i/>
          <w:iCs/>
          <w:color w:val="000000"/>
          <w:sz w:val="24"/>
          <w:szCs w:val="24"/>
          <w:lang w:eastAsia="lt-LT"/>
        </w:rPr>
      </w:pPr>
      <w:r w:rsidRPr="006603AA">
        <w:rPr>
          <w:rFonts w:ascii="Times New Roman" w:eastAsia="Times New Roman" w:hAnsi="Times New Roman" w:cs="Times New Roman"/>
          <w:i/>
          <w:iCs/>
          <w:color w:val="000000"/>
          <w:sz w:val="24"/>
          <w:szCs w:val="24"/>
          <w:lang w:eastAsia="lt-LT"/>
        </w:rPr>
        <w:t>Nr. </w:t>
      </w:r>
      <w:hyperlink r:id="rId4" w:tgtFrame="_parent" w:history="1">
        <w:r w:rsidRPr="006603AA">
          <w:rPr>
            <w:rFonts w:ascii="Times New Roman" w:eastAsia="Times New Roman" w:hAnsi="Times New Roman" w:cs="Times New Roman"/>
            <w:i/>
            <w:iCs/>
            <w:color w:val="0000FF"/>
            <w:sz w:val="24"/>
            <w:szCs w:val="24"/>
            <w:u w:val="single"/>
            <w:lang w:eastAsia="lt-LT"/>
          </w:rPr>
          <w:t>XIV-2332</w:t>
        </w:r>
      </w:hyperlink>
      <w:r w:rsidRPr="006603AA">
        <w:rPr>
          <w:rFonts w:ascii="Times New Roman" w:eastAsia="Times New Roman" w:hAnsi="Times New Roman" w:cs="Times New Roman"/>
          <w:i/>
          <w:iCs/>
          <w:color w:val="000000"/>
          <w:sz w:val="24"/>
          <w:szCs w:val="24"/>
          <w:lang w:eastAsia="lt-LT"/>
        </w:rPr>
        <w:t>, 2023-12-14, paskelbta TAR 2023-12-22, i. k. 2023-25086</w:t>
      </w:r>
    </w:p>
    <w:p w14:paraId="110C666A" w14:textId="77777777" w:rsidR="00A21D44" w:rsidRDefault="00A21D44" w:rsidP="00A21D44">
      <w:pPr>
        <w:spacing w:after="0" w:line="240" w:lineRule="auto"/>
        <w:jc w:val="both"/>
        <w:rPr>
          <w:rFonts w:ascii="Times New Roman" w:eastAsia="Times New Roman" w:hAnsi="Times New Roman" w:cs="Times New Roman"/>
          <w:i/>
          <w:iCs/>
          <w:color w:val="000000"/>
          <w:sz w:val="24"/>
          <w:szCs w:val="24"/>
          <w:lang w:eastAsia="lt-LT"/>
        </w:rPr>
      </w:pPr>
    </w:p>
    <w:p w14:paraId="23C1B54B" w14:textId="77777777" w:rsidR="00A21D44" w:rsidRDefault="00A21D44" w:rsidP="00A21D44">
      <w:pPr>
        <w:spacing w:after="0" w:line="240" w:lineRule="auto"/>
        <w:jc w:val="both"/>
        <w:rPr>
          <w:rFonts w:ascii="Times New Roman" w:eastAsia="Times New Roman" w:hAnsi="Times New Roman" w:cs="Times New Roman"/>
          <w:i/>
          <w:iCs/>
          <w:color w:val="000000"/>
          <w:sz w:val="24"/>
          <w:szCs w:val="24"/>
          <w:lang w:eastAsia="lt-LT"/>
        </w:rPr>
      </w:pPr>
    </w:p>
    <w:p w14:paraId="5954CE58" w14:textId="463F5953" w:rsidR="00A21D44" w:rsidRDefault="00A21D44" w:rsidP="00A21D44">
      <w:pPr>
        <w:spacing w:after="0" w:line="240" w:lineRule="auto"/>
        <w:rPr>
          <w:rFonts w:ascii="Times New Roman" w:eastAsia="Times New Roman" w:hAnsi="Times New Roman" w:cs="Times New Roman"/>
          <w:color w:val="000000"/>
          <w:sz w:val="27"/>
          <w:szCs w:val="27"/>
          <w:lang w:eastAsia="lt-LT"/>
        </w:rPr>
      </w:pPr>
      <w:r w:rsidRPr="00046A57">
        <w:rPr>
          <w:rFonts w:ascii="Times New Roman" w:eastAsia="Times New Roman" w:hAnsi="Times New Roman" w:cs="Times New Roman"/>
          <w:color w:val="000000"/>
          <w:sz w:val="27"/>
          <w:szCs w:val="27"/>
          <w:lang w:eastAsia="lt-LT"/>
        </w:rPr>
        <w:t> </w:t>
      </w:r>
    </w:p>
    <w:p w14:paraId="0752A956" w14:textId="0936F61A" w:rsidR="002F79AA" w:rsidRDefault="002F79AA" w:rsidP="00A21D44">
      <w:pPr>
        <w:spacing w:after="0" w:line="240" w:lineRule="auto"/>
        <w:rPr>
          <w:rFonts w:ascii="Times New Roman" w:eastAsia="Times New Roman" w:hAnsi="Times New Roman" w:cs="Times New Roman"/>
          <w:color w:val="000000"/>
          <w:sz w:val="27"/>
          <w:szCs w:val="27"/>
          <w:lang w:eastAsia="lt-LT"/>
        </w:rPr>
      </w:pPr>
    </w:p>
    <w:p w14:paraId="1C8BFD38" w14:textId="417E028B" w:rsidR="002F79AA" w:rsidRDefault="002F79AA" w:rsidP="00A21D44">
      <w:pPr>
        <w:spacing w:after="0" w:line="240" w:lineRule="auto"/>
        <w:rPr>
          <w:rFonts w:ascii="Times New Roman" w:eastAsia="Times New Roman" w:hAnsi="Times New Roman" w:cs="Times New Roman"/>
          <w:color w:val="000000"/>
          <w:sz w:val="27"/>
          <w:szCs w:val="27"/>
          <w:lang w:eastAsia="lt-LT"/>
        </w:rPr>
      </w:pPr>
    </w:p>
    <w:p w14:paraId="1A3466FD" w14:textId="675FBF3D" w:rsidR="002F79AA" w:rsidRDefault="002F79AA" w:rsidP="00A21D44">
      <w:pPr>
        <w:spacing w:after="0" w:line="240" w:lineRule="auto"/>
        <w:rPr>
          <w:rFonts w:ascii="Times New Roman" w:eastAsia="Times New Roman" w:hAnsi="Times New Roman" w:cs="Times New Roman"/>
          <w:color w:val="000000"/>
          <w:sz w:val="27"/>
          <w:szCs w:val="27"/>
          <w:lang w:eastAsia="lt-LT"/>
        </w:rPr>
      </w:pPr>
    </w:p>
    <w:p w14:paraId="5F38845D" w14:textId="163AD1A2" w:rsidR="002F79AA" w:rsidRDefault="002F79AA" w:rsidP="00A21D44">
      <w:pPr>
        <w:spacing w:after="0" w:line="240" w:lineRule="auto"/>
        <w:rPr>
          <w:rFonts w:ascii="Times New Roman" w:eastAsia="Times New Roman" w:hAnsi="Times New Roman" w:cs="Times New Roman"/>
          <w:color w:val="000000"/>
          <w:sz w:val="27"/>
          <w:szCs w:val="27"/>
          <w:lang w:eastAsia="lt-LT"/>
        </w:rPr>
      </w:pPr>
    </w:p>
    <w:p w14:paraId="1A66CA27" w14:textId="2CD2DF92" w:rsidR="002F79AA" w:rsidRDefault="002F79AA" w:rsidP="00A21D44">
      <w:pPr>
        <w:spacing w:after="0" w:line="240" w:lineRule="auto"/>
        <w:rPr>
          <w:rFonts w:ascii="Times New Roman" w:eastAsia="Times New Roman" w:hAnsi="Times New Roman" w:cs="Times New Roman"/>
          <w:color w:val="000000"/>
          <w:sz w:val="27"/>
          <w:szCs w:val="27"/>
          <w:lang w:eastAsia="lt-LT"/>
        </w:rPr>
      </w:pPr>
    </w:p>
    <w:p w14:paraId="30D7ADC5" w14:textId="6693C96B" w:rsidR="00CF12F4" w:rsidRDefault="00CF12F4" w:rsidP="00A21D44">
      <w:pPr>
        <w:spacing w:after="0" w:line="240" w:lineRule="auto"/>
        <w:rPr>
          <w:rFonts w:ascii="Times New Roman" w:eastAsia="Times New Roman" w:hAnsi="Times New Roman" w:cs="Times New Roman"/>
          <w:color w:val="000000"/>
          <w:sz w:val="27"/>
          <w:szCs w:val="27"/>
          <w:lang w:eastAsia="lt-LT"/>
        </w:rPr>
      </w:pPr>
    </w:p>
    <w:p w14:paraId="4EA30203" w14:textId="77777777" w:rsidR="00CF12F4" w:rsidRPr="00046A57" w:rsidRDefault="00CF12F4" w:rsidP="00A21D44">
      <w:pPr>
        <w:spacing w:after="0" w:line="240" w:lineRule="auto"/>
        <w:rPr>
          <w:rFonts w:ascii="Times New Roman" w:eastAsia="Times New Roman" w:hAnsi="Times New Roman" w:cs="Times New Roman"/>
          <w:color w:val="000000"/>
          <w:sz w:val="27"/>
          <w:szCs w:val="27"/>
          <w:lang w:eastAsia="lt-LT"/>
        </w:rPr>
      </w:pPr>
    </w:p>
    <w:p w14:paraId="44221005" w14:textId="4E3234C2" w:rsidR="00B066D2" w:rsidRDefault="00B066D2" w:rsidP="00B066D2">
      <w:pPr>
        <w:autoSpaceDE w:val="0"/>
        <w:autoSpaceDN w:val="0"/>
        <w:adjustRightInd w:val="0"/>
        <w:spacing w:after="0" w:line="240" w:lineRule="auto"/>
        <w:jc w:val="center"/>
        <w:rPr>
          <w:rFonts w:ascii="TimesNewRomanPSMT" w:hAnsi="TimesNewRomanPSMT" w:cs="TimesNewRomanPSMT"/>
          <w:sz w:val="27"/>
          <w:szCs w:val="27"/>
        </w:rPr>
      </w:pPr>
      <w:r>
        <w:rPr>
          <w:rFonts w:ascii="TimesNewRomanPS-BoldMT" w:hAnsi="TimesNewRomanPS-BoldMT" w:cs="TimesNewRomanPS-BoldMT"/>
          <w:b/>
          <w:bCs/>
          <w:sz w:val="27"/>
          <w:szCs w:val="27"/>
        </w:rPr>
        <w:lastRenderedPageBreak/>
        <w:t>LIETUVOS RESPUBLIKOS</w:t>
      </w:r>
    </w:p>
    <w:p w14:paraId="69CD76C4" w14:textId="771EC599" w:rsidR="00B066D2" w:rsidRDefault="00B066D2" w:rsidP="00B066D2">
      <w:pPr>
        <w:autoSpaceDE w:val="0"/>
        <w:autoSpaceDN w:val="0"/>
        <w:adjustRightInd w:val="0"/>
        <w:spacing w:after="0" w:line="240" w:lineRule="auto"/>
        <w:jc w:val="center"/>
        <w:rPr>
          <w:rFonts w:ascii="TimesNewRomanPSMT" w:hAnsi="TimesNewRomanPSMT" w:cs="TimesNewRomanPSMT"/>
          <w:sz w:val="27"/>
          <w:szCs w:val="27"/>
        </w:rPr>
      </w:pPr>
      <w:r>
        <w:rPr>
          <w:rFonts w:ascii="TimesNewRomanPS-BoldMT" w:hAnsi="TimesNewRomanPS-BoldMT" w:cs="TimesNewRomanPS-BoldMT"/>
          <w:b/>
          <w:bCs/>
          <w:sz w:val="27"/>
          <w:szCs w:val="27"/>
        </w:rPr>
        <w:t>ŽEMĖS</w:t>
      </w:r>
    </w:p>
    <w:p w14:paraId="1F926E51" w14:textId="04EBC32F" w:rsidR="00A21D44" w:rsidRDefault="00B066D2" w:rsidP="00B066D2">
      <w:pPr>
        <w:spacing w:after="0" w:line="240" w:lineRule="auto"/>
        <w:jc w:val="center"/>
        <w:rPr>
          <w:rFonts w:ascii="TimesNewRomanPS-BoldMT" w:hAnsi="TimesNewRomanPS-BoldMT" w:cs="TimesNewRomanPS-BoldMT"/>
          <w:b/>
          <w:bCs/>
          <w:sz w:val="27"/>
          <w:szCs w:val="27"/>
        </w:rPr>
      </w:pPr>
      <w:r>
        <w:rPr>
          <w:rFonts w:ascii="TimesNewRomanPS-BoldMT" w:hAnsi="TimesNewRomanPS-BoldMT" w:cs="TimesNewRomanPS-BoldMT"/>
          <w:b/>
          <w:bCs/>
          <w:sz w:val="27"/>
          <w:szCs w:val="27"/>
        </w:rPr>
        <w:t>ĮSTATYMAS</w:t>
      </w:r>
    </w:p>
    <w:p w14:paraId="63ABA821" w14:textId="77777777" w:rsidR="00B066D2" w:rsidRPr="00046A57" w:rsidRDefault="00B066D2" w:rsidP="00B066D2">
      <w:pPr>
        <w:spacing w:after="0" w:line="240" w:lineRule="auto"/>
        <w:jc w:val="center"/>
        <w:rPr>
          <w:rFonts w:ascii="Times New Roman" w:eastAsia="Times New Roman" w:hAnsi="Times New Roman" w:cs="Times New Roman"/>
          <w:color w:val="000000"/>
          <w:sz w:val="27"/>
          <w:szCs w:val="27"/>
          <w:lang w:eastAsia="lt-LT"/>
        </w:rPr>
      </w:pPr>
    </w:p>
    <w:p w14:paraId="668201A3" w14:textId="3AEFC556" w:rsidR="00B066D2" w:rsidRPr="00B066D2" w:rsidRDefault="00B066D2" w:rsidP="00B066D2">
      <w:pPr>
        <w:autoSpaceDE w:val="0"/>
        <w:autoSpaceDN w:val="0"/>
        <w:adjustRightInd w:val="0"/>
        <w:spacing w:after="0" w:line="240" w:lineRule="auto"/>
        <w:jc w:val="center"/>
        <w:rPr>
          <w:rFonts w:ascii="TimesNewRomanPSMT" w:hAnsi="TimesNewRomanPSMT" w:cs="TimesNewRomanPSMT"/>
          <w:sz w:val="24"/>
          <w:szCs w:val="24"/>
        </w:rPr>
      </w:pPr>
      <w:r w:rsidRPr="00B066D2">
        <w:rPr>
          <w:rFonts w:ascii="TimesNewRomanPSMT" w:hAnsi="TimesNewRomanPSMT" w:cs="TimesNewRomanPSMT"/>
          <w:sz w:val="24"/>
          <w:szCs w:val="24"/>
        </w:rPr>
        <w:t>1994 m. balandžio 26 d. Nr. I-446</w:t>
      </w:r>
    </w:p>
    <w:p w14:paraId="1D32888C" w14:textId="2485C553" w:rsidR="00A21D44" w:rsidRPr="00B066D2" w:rsidRDefault="00B066D2" w:rsidP="00B066D2">
      <w:pPr>
        <w:spacing w:after="0" w:line="240" w:lineRule="auto"/>
        <w:jc w:val="center"/>
        <w:rPr>
          <w:rFonts w:ascii="Times New Roman" w:eastAsia="Times New Roman" w:hAnsi="Times New Roman" w:cs="Times New Roman"/>
          <w:color w:val="000000"/>
          <w:sz w:val="24"/>
          <w:szCs w:val="24"/>
          <w:lang w:eastAsia="lt-LT"/>
        </w:rPr>
      </w:pPr>
      <w:r w:rsidRPr="00B066D2">
        <w:rPr>
          <w:rFonts w:ascii="TimesNewRomanPSMT" w:hAnsi="TimesNewRomanPSMT" w:cs="TimesNewRomanPSMT"/>
          <w:sz w:val="24"/>
          <w:szCs w:val="24"/>
        </w:rPr>
        <w:t>Vilnius</w:t>
      </w:r>
    </w:p>
    <w:p w14:paraId="315ECC7C" w14:textId="77777777" w:rsidR="00B066D2" w:rsidRDefault="00B066D2" w:rsidP="009D1A04">
      <w:pPr>
        <w:spacing w:line="360" w:lineRule="auto"/>
        <w:ind w:firstLine="720"/>
        <w:jc w:val="both"/>
        <w:rPr>
          <w:rFonts w:ascii="Times New Roman" w:hAnsi="Times New Roman" w:cs="Times New Roman"/>
          <w:b/>
          <w:sz w:val="24"/>
          <w:szCs w:val="24"/>
        </w:rPr>
      </w:pPr>
    </w:p>
    <w:p w14:paraId="6AAFBD77" w14:textId="23F64DE5" w:rsidR="00B066D2" w:rsidRDefault="00B066D2" w:rsidP="0044026F">
      <w:pPr>
        <w:autoSpaceDE w:val="0"/>
        <w:autoSpaceDN w:val="0"/>
        <w:adjustRightInd w:val="0"/>
        <w:spacing w:after="0" w:line="240" w:lineRule="auto"/>
        <w:ind w:firstLine="426"/>
        <w:jc w:val="both"/>
        <w:rPr>
          <w:rFonts w:ascii="TimesNewRomanPS-BoldMT" w:hAnsi="TimesNewRomanPS-BoldMT" w:cs="TimesNewRomanPS-BoldMT"/>
          <w:b/>
          <w:bCs/>
          <w:sz w:val="27"/>
          <w:szCs w:val="27"/>
        </w:rPr>
      </w:pPr>
      <w:r>
        <w:rPr>
          <w:rFonts w:ascii="TimesNewRomanPS-BoldMT" w:hAnsi="TimesNewRomanPS-BoldMT" w:cs="TimesNewRomanPS-BoldMT"/>
          <w:b/>
          <w:bCs/>
          <w:sz w:val="27"/>
          <w:szCs w:val="27"/>
        </w:rPr>
        <w:t>7 straipsnis. Valstybinės žemės valdymas, naudojimas ir disponavimas ja</w:t>
      </w:r>
    </w:p>
    <w:p w14:paraId="730467A7" w14:textId="6A4ABE42" w:rsidR="00B066D2" w:rsidRDefault="00B066D2" w:rsidP="00B066D2">
      <w:pPr>
        <w:autoSpaceDE w:val="0"/>
        <w:autoSpaceDN w:val="0"/>
        <w:adjustRightInd w:val="0"/>
        <w:spacing w:after="0" w:line="240" w:lineRule="auto"/>
        <w:jc w:val="both"/>
        <w:rPr>
          <w:rFonts w:ascii="TimesNewRomanPS-BoldMT" w:hAnsi="TimesNewRomanPS-BoldMT" w:cs="TimesNewRomanPS-BoldMT"/>
          <w:b/>
          <w:bCs/>
          <w:sz w:val="27"/>
          <w:szCs w:val="27"/>
        </w:rPr>
      </w:pPr>
      <w:r>
        <w:rPr>
          <w:rFonts w:ascii="TimesNewRomanPS-BoldMT" w:hAnsi="TimesNewRomanPS-BoldMT" w:cs="TimesNewRomanPS-BoldMT"/>
          <w:b/>
          <w:bCs/>
          <w:sz w:val="27"/>
          <w:szCs w:val="27"/>
        </w:rPr>
        <w:t>patikėjimo teise</w:t>
      </w:r>
    </w:p>
    <w:p w14:paraId="5071CDA1" w14:textId="77777777" w:rsidR="00B066D2" w:rsidRDefault="00B066D2" w:rsidP="00B066D2">
      <w:pPr>
        <w:autoSpaceDE w:val="0"/>
        <w:autoSpaceDN w:val="0"/>
        <w:adjustRightInd w:val="0"/>
        <w:spacing w:after="0" w:line="240" w:lineRule="auto"/>
        <w:jc w:val="both"/>
        <w:rPr>
          <w:rFonts w:ascii="TimesNewRomanPSMT" w:hAnsi="TimesNewRomanPSMT" w:cs="TimesNewRomanPSMT"/>
          <w:sz w:val="27"/>
          <w:szCs w:val="27"/>
        </w:rPr>
      </w:pPr>
    </w:p>
    <w:p w14:paraId="0B096151" w14:textId="62E85B71" w:rsidR="00B066D2" w:rsidRDefault="00B066D2" w:rsidP="0044026F">
      <w:pPr>
        <w:autoSpaceDE w:val="0"/>
        <w:autoSpaceDN w:val="0"/>
        <w:adjustRightInd w:val="0"/>
        <w:spacing w:after="0" w:line="240" w:lineRule="auto"/>
        <w:ind w:firstLine="567"/>
        <w:rPr>
          <w:rFonts w:ascii="TimesNewRomanPSMT" w:hAnsi="TimesNewRomanPSMT" w:cs="TimesNewRomanPSMT"/>
          <w:sz w:val="24"/>
          <w:szCs w:val="24"/>
        </w:rPr>
      </w:pPr>
      <w:r>
        <w:rPr>
          <w:rFonts w:ascii="TimesNewRomanPSMT" w:hAnsi="TimesNewRomanPSMT" w:cs="TimesNewRomanPSMT"/>
          <w:sz w:val="24"/>
          <w:szCs w:val="24"/>
        </w:rPr>
        <w:t>1.</w:t>
      </w:r>
      <w:r>
        <w:rPr>
          <w:rFonts w:ascii="ArialMT" w:hAnsi="ArialMT" w:cs="ArialMT"/>
          <w:sz w:val="24"/>
          <w:szCs w:val="24"/>
        </w:rPr>
        <w:t xml:space="preserve">  </w:t>
      </w:r>
      <w:r>
        <w:rPr>
          <w:rFonts w:ascii="TimesNewRomanPSMT" w:hAnsi="TimesNewRomanPSMT" w:cs="TimesNewRomanPSMT"/>
          <w:sz w:val="24"/>
          <w:szCs w:val="24"/>
        </w:rPr>
        <w:t xml:space="preserve">Valstybinės žemės patikėjimo teisės subjektai (patikėtiniai) yra: </w:t>
      </w:r>
    </w:p>
    <w:p w14:paraId="01E7066B" w14:textId="6A858A0D" w:rsidR="00B066D2" w:rsidRDefault="00B066D2" w:rsidP="0044026F">
      <w:pPr>
        <w:autoSpaceDE w:val="0"/>
        <w:autoSpaceDN w:val="0"/>
        <w:adjustRightInd w:val="0"/>
        <w:spacing w:after="0" w:line="240" w:lineRule="auto"/>
        <w:ind w:firstLine="567"/>
        <w:rPr>
          <w:rFonts w:ascii="TimesNewRomanPSMT" w:hAnsi="TimesNewRomanPSMT" w:cs="TimesNewRomanPSMT"/>
          <w:sz w:val="24"/>
          <w:szCs w:val="24"/>
        </w:rPr>
      </w:pPr>
      <w:r>
        <w:rPr>
          <w:rFonts w:ascii="TimesNewRomanPSMT" w:hAnsi="TimesNewRomanPSMT" w:cs="TimesNewRomanPSMT"/>
          <w:sz w:val="24"/>
          <w:szCs w:val="24"/>
        </w:rPr>
        <w:t>2) savivaldybės –  savivaldybės teritorijoje esančių miestų ir miestelių teritorijų ribose</w:t>
      </w:r>
    </w:p>
    <w:p w14:paraId="16EDEDDF" w14:textId="77777777" w:rsidR="00B066D2" w:rsidRDefault="00B066D2" w:rsidP="0044026F">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valstybinės žemės, perduotos Vyriausybės nutarimu, išskyrus žemę, kuri šio ir kitų įstatymų</w:t>
      </w:r>
    </w:p>
    <w:p w14:paraId="40CB43EE" w14:textId="4C03CFEE" w:rsidR="00B066D2" w:rsidRDefault="00B066D2" w:rsidP="0044026F">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nustatyta tvarka patikėjimo teise perduota kitiems subjektams, ir valstybinės žemės, perduotos</w:t>
      </w:r>
    </w:p>
    <w:p w14:paraId="50F9C99E" w14:textId="77777777" w:rsidR="00B066D2" w:rsidRDefault="00B066D2" w:rsidP="0044026F">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savivaldybėms patikėjimo teise Vyriausybės nustatyta tvarka šio straipsnio 2 dalyje nurodytoms</w:t>
      </w:r>
    </w:p>
    <w:p w14:paraId="19B8892B" w14:textId="77777777" w:rsidR="00B066D2" w:rsidRDefault="00B066D2" w:rsidP="0044026F">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reikmėms ar kitų įstatymų nustatytais atvejais ir sąlygomis šio straipsnio 3 dalyje nurodytoms</w:t>
      </w:r>
    </w:p>
    <w:p w14:paraId="5772F722" w14:textId="77777777" w:rsidR="00B066D2" w:rsidRDefault="00B066D2" w:rsidP="0044026F">
      <w:pPr>
        <w:autoSpaceDE w:val="0"/>
        <w:autoSpaceDN w:val="0"/>
        <w:adjustRightInd w:val="0"/>
        <w:spacing w:after="0" w:line="240" w:lineRule="auto"/>
        <w:rPr>
          <w:rFonts w:ascii="TimesNewRomanPSMT" w:hAnsi="TimesNewRomanPSMT" w:cs="TimesNewRomanPSMT"/>
          <w:sz w:val="24"/>
          <w:szCs w:val="24"/>
        </w:rPr>
      </w:pPr>
      <w:r>
        <w:rPr>
          <w:rFonts w:ascii="TimesNewRomanPSMT" w:hAnsi="TimesNewRomanPSMT" w:cs="TimesNewRomanPSMT"/>
          <w:sz w:val="24"/>
          <w:szCs w:val="24"/>
        </w:rPr>
        <w:t>reikmėms, taip pat valstybinės miško žemės sklypų, perduotų savivaldybėms patikėjimo teise</w:t>
      </w:r>
    </w:p>
    <w:p w14:paraId="633375EE" w14:textId="707FBC40" w:rsidR="009D1A04" w:rsidRPr="009D1A04" w:rsidRDefault="00B066D2" w:rsidP="0044026F">
      <w:pPr>
        <w:spacing w:line="360" w:lineRule="auto"/>
        <w:rPr>
          <w:rFonts w:ascii="Times New Roman" w:hAnsi="Times New Roman" w:cs="Times New Roman"/>
          <w:sz w:val="24"/>
          <w:szCs w:val="24"/>
        </w:rPr>
      </w:pPr>
      <w:r>
        <w:rPr>
          <w:rFonts w:ascii="TimesNewRomanPSMT" w:hAnsi="TimesNewRomanPSMT" w:cs="TimesNewRomanPSMT"/>
          <w:sz w:val="24"/>
          <w:szCs w:val="24"/>
        </w:rPr>
        <w:t>Vyriausybės nutarimais šio straipsnio 5 dalyje nustatyta tvarka ir sąlygomis.</w:t>
      </w:r>
    </w:p>
    <w:p w14:paraId="6695186A" w14:textId="77777777" w:rsidR="009D1A04" w:rsidRDefault="009D1A04" w:rsidP="00B066D2">
      <w:pPr>
        <w:spacing w:after="0" w:line="240" w:lineRule="auto"/>
        <w:ind w:firstLine="720"/>
        <w:jc w:val="both"/>
        <w:rPr>
          <w:rFonts w:ascii="Times New Roman" w:eastAsia="Times New Roman" w:hAnsi="Times New Roman" w:cs="Times New Roman"/>
          <w:b/>
          <w:bCs/>
          <w:color w:val="000000"/>
          <w:sz w:val="24"/>
          <w:szCs w:val="24"/>
          <w:lang w:eastAsia="lt-LT"/>
        </w:rPr>
      </w:pPr>
    </w:p>
    <w:p w14:paraId="63E5232D" w14:textId="77777777" w:rsidR="00002610" w:rsidRDefault="00002610" w:rsidP="000E4947">
      <w:pPr>
        <w:autoSpaceDE w:val="0"/>
        <w:autoSpaceDN w:val="0"/>
        <w:adjustRightInd w:val="0"/>
        <w:spacing w:after="0" w:line="240" w:lineRule="auto"/>
        <w:rPr>
          <w:rFonts w:ascii="TimesNewRomanPS-BoldMT" w:hAnsi="TimesNewRomanPS-BoldMT" w:cs="TimesNewRomanPS-BoldMT"/>
          <w:b/>
          <w:bCs/>
          <w:sz w:val="27"/>
          <w:szCs w:val="27"/>
        </w:rPr>
      </w:pPr>
    </w:p>
    <w:p w14:paraId="066B1C9C" w14:textId="644D9E93" w:rsidR="00D454A5" w:rsidRDefault="00D454A5" w:rsidP="00D454A5">
      <w:pPr>
        <w:autoSpaceDE w:val="0"/>
        <w:autoSpaceDN w:val="0"/>
        <w:adjustRightInd w:val="0"/>
        <w:spacing w:after="0" w:line="240" w:lineRule="auto"/>
        <w:jc w:val="center"/>
        <w:rPr>
          <w:rFonts w:ascii="TimesNewRomanPSMT" w:hAnsi="TimesNewRomanPSMT" w:cs="TimesNewRomanPSMT"/>
          <w:sz w:val="27"/>
          <w:szCs w:val="27"/>
        </w:rPr>
      </w:pPr>
      <w:r>
        <w:rPr>
          <w:rFonts w:ascii="TimesNewRomanPS-BoldMT" w:hAnsi="TimesNewRomanPS-BoldMT" w:cs="TimesNewRomanPS-BoldMT"/>
          <w:b/>
          <w:bCs/>
          <w:sz w:val="27"/>
          <w:szCs w:val="27"/>
        </w:rPr>
        <w:t>LIETUVOS RESPUBLIKOS VYRIAUSYBĖ</w:t>
      </w:r>
    </w:p>
    <w:p w14:paraId="56354252" w14:textId="3B30B458" w:rsidR="00D454A5" w:rsidRDefault="00D454A5" w:rsidP="00D454A5">
      <w:pPr>
        <w:autoSpaceDE w:val="0"/>
        <w:autoSpaceDN w:val="0"/>
        <w:adjustRightInd w:val="0"/>
        <w:spacing w:after="0" w:line="240" w:lineRule="auto"/>
        <w:jc w:val="center"/>
        <w:rPr>
          <w:rFonts w:ascii="TimesNewRomanPSMT" w:hAnsi="TimesNewRomanPSMT" w:cs="TimesNewRomanPSMT"/>
          <w:sz w:val="27"/>
          <w:szCs w:val="27"/>
        </w:rPr>
      </w:pPr>
    </w:p>
    <w:p w14:paraId="543E1FBA" w14:textId="56835A53" w:rsidR="00D454A5" w:rsidRDefault="00D454A5" w:rsidP="00D454A5">
      <w:pPr>
        <w:autoSpaceDE w:val="0"/>
        <w:autoSpaceDN w:val="0"/>
        <w:adjustRightInd w:val="0"/>
        <w:spacing w:after="0" w:line="240" w:lineRule="auto"/>
        <w:jc w:val="center"/>
        <w:rPr>
          <w:rFonts w:ascii="TimesNewRomanPSMT" w:hAnsi="TimesNewRomanPSMT" w:cs="TimesNewRomanPSMT"/>
          <w:sz w:val="27"/>
          <w:szCs w:val="27"/>
        </w:rPr>
      </w:pPr>
      <w:r>
        <w:rPr>
          <w:rFonts w:ascii="TimesNewRomanPS-BoldMT" w:hAnsi="TimesNewRomanPS-BoldMT" w:cs="TimesNewRomanPS-BoldMT"/>
          <w:b/>
          <w:bCs/>
          <w:sz w:val="27"/>
          <w:szCs w:val="27"/>
        </w:rPr>
        <w:t>NUTARIMAS</w:t>
      </w:r>
    </w:p>
    <w:p w14:paraId="6E53F789" w14:textId="77777777" w:rsidR="00D454A5" w:rsidRDefault="00D454A5" w:rsidP="00D454A5">
      <w:pPr>
        <w:autoSpaceDE w:val="0"/>
        <w:autoSpaceDN w:val="0"/>
        <w:adjustRightInd w:val="0"/>
        <w:spacing w:after="0" w:line="240" w:lineRule="auto"/>
        <w:jc w:val="center"/>
        <w:rPr>
          <w:rFonts w:ascii="TimesNewRomanPS-BoldMT" w:hAnsi="TimesNewRomanPS-BoldMT" w:cs="TimesNewRomanPS-BoldMT"/>
          <w:b/>
          <w:bCs/>
          <w:sz w:val="27"/>
          <w:szCs w:val="27"/>
        </w:rPr>
      </w:pPr>
      <w:r>
        <w:rPr>
          <w:rFonts w:ascii="TimesNewRomanPS-BoldMT" w:hAnsi="TimesNewRomanPS-BoldMT" w:cs="TimesNewRomanPS-BoldMT"/>
          <w:b/>
          <w:bCs/>
          <w:sz w:val="27"/>
          <w:szCs w:val="27"/>
        </w:rPr>
        <w:t>DĖL KITOS PASKIRTIES VALSTYBINĖS ŽEMĖS SKLYPŲ PARDAVIMO IR</w:t>
      </w:r>
    </w:p>
    <w:p w14:paraId="382BFE4E" w14:textId="44050BD4" w:rsidR="00A21D44" w:rsidRDefault="00D454A5" w:rsidP="00D454A5">
      <w:pPr>
        <w:spacing w:after="0" w:line="240" w:lineRule="auto"/>
        <w:jc w:val="center"/>
        <w:rPr>
          <w:rFonts w:ascii="TimesNewRomanPS-BoldMT" w:hAnsi="TimesNewRomanPS-BoldMT" w:cs="TimesNewRomanPS-BoldMT"/>
          <w:b/>
          <w:bCs/>
          <w:sz w:val="27"/>
          <w:szCs w:val="27"/>
        </w:rPr>
      </w:pPr>
      <w:r>
        <w:rPr>
          <w:rFonts w:ascii="TimesNewRomanPS-BoldMT" w:hAnsi="TimesNewRomanPS-BoldMT" w:cs="TimesNewRomanPS-BoldMT"/>
          <w:b/>
          <w:bCs/>
          <w:sz w:val="27"/>
          <w:szCs w:val="27"/>
        </w:rPr>
        <w:t>NUOMOS TAISYKLIŲ PATVIRTINIMO</w:t>
      </w:r>
    </w:p>
    <w:p w14:paraId="10A3A3ED" w14:textId="77777777" w:rsidR="00D454A5" w:rsidRPr="005A4CAC" w:rsidRDefault="00D454A5" w:rsidP="00D454A5">
      <w:pPr>
        <w:spacing w:after="0" w:line="240" w:lineRule="auto"/>
        <w:jc w:val="center"/>
        <w:rPr>
          <w:rFonts w:ascii="Times New Roman" w:eastAsia="Times New Roman" w:hAnsi="Times New Roman" w:cs="Times New Roman"/>
          <w:color w:val="000000"/>
          <w:sz w:val="27"/>
          <w:szCs w:val="27"/>
          <w:lang w:eastAsia="lt-LT"/>
        </w:rPr>
      </w:pPr>
    </w:p>
    <w:p w14:paraId="5435301F" w14:textId="3AFFCF8D" w:rsidR="00D454A5" w:rsidRDefault="00D454A5" w:rsidP="00D454A5">
      <w:pPr>
        <w:autoSpaceDE w:val="0"/>
        <w:autoSpaceDN w:val="0"/>
        <w:adjustRightInd w:val="0"/>
        <w:spacing w:after="0" w:line="240" w:lineRule="auto"/>
        <w:jc w:val="center"/>
        <w:rPr>
          <w:rFonts w:ascii="TimesNewRomanPSMT" w:hAnsi="TimesNewRomanPSMT" w:cs="TimesNewRomanPSMT"/>
          <w:sz w:val="27"/>
          <w:szCs w:val="27"/>
        </w:rPr>
      </w:pPr>
      <w:r>
        <w:rPr>
          <w:rFonts w:ascii="TimesNewRomanPSMT" w:hAnsi="TimesNewRomanPSMT" w:cs="TimesNewRomanPSMT"/>
          <w:sz w:val="27"/>
          <w:szCs w:val="27"/>
        </w:rPr>
        <w:t>1999 m. kovo 9 d. Nr. 260</w:t>
      </w:r>
    </w:p>
    <w:p w14:paraId="2F02DA97" w14:textId="02CA1AE2" w:rsidR="00A21D44" w:rsidRDefault="00D454A5" w:rsidP="00D454A5">
      <w:pPr>
        <w:spacing w:after="0" w:line="240" w:lineRule="auto"/>
        <w:jc w:val="center"/>
        <w:rPr>
          <w:rFonts w:ascii="TimesNewRomanPSMT" w:hAnsi="TimesNewRomanPSMT" w:cs="TimesNewRomanPSMT"/>
          <w:sz w:val="27"/>
          <w:szCs w:val="27"/>
        </w:rPr>
      </w:pPr>
      <w:r>
        <w:rPr>
          <w:rFonts w:ascii="TimesNewRomanPSMT" w:hAnsi="TimesNewRomanPSMT" w:cs="TimesNewRomanPSMT"/>
          <w:sz w:val="27"/>
          <w:szCs w:val="27"/>
        </w:rPr>
        <w:t>Vilnius</w:t>
      </w:r>
    </w:p>
    <w:p w14:paraId="1E760E98" w14:textId="77777777" w:rsidR="00D454A5" w:rsidRPr="005A4CAC" w:rsidRDefault="00D454A5" w:rsidP="00D454A5">
      <w:pPr>
        <w:spacing w:after="0" w:line="240" w:lineRule="auto"/>
        <w:jc w:val="center"/>
        <w:rPr>
          <w:rFonts w:ascii="Times New Roman" w:eastAsia="Times New Roman" w:hAnsi="Times New Roman" w:cs="Times New Roman"/>
          <w:color w:val="000000"/>
          <w:sz w:val="27"/>
          <w:szCs w:val="27"/>
          <w:lang w:eastAsia="lt-LT"/>
        </w:rPr>
      </w:pPr>
    </w:p>
    <w:p w14:paraId="7FD67635" w14:textId="6181B95A" w:rsidR="00A81178" w:rsidRDefault="00A81178" w:rsidP="00494E92">
      <w:pPr>
        <w:autoSpaceDE w:val="0"/>
        <w:autoSpaceDN w:val="0"/>
        <w:adjustRightInd w:val="0"/>
        <w:spacing w:after="0" w:line="240" w:lineRule="auto"/>
        <w:rPr>
          <w:rFonts w:ascii="TimesNewRomanPSMT" w:hAnsi="TimesNewRomanPSMT" w:cs="TimesNewRomanPSMT"/>
          <w:sz w:val="24"/>
          <w:szCs w:val="24"/>
        </w:rPr>
      </w:pPr>
    </w:p>
    <w:p w14:paraId="17084124" w14:textId="77777777" w:rsidR="000E4947" w:rsidRPr="000E4947" w:rsidRDefault="000E4947" w:rsidP="000E4947">
      <w:pPr>
        <w:spacing w:after="0" w:line="276" w:lineRule="atLeast"/>
        <w:ind w:firstLine="567"/>
        <w:jc w:val="both"/>
        <w:rPr>
          <w:rFonts w:ascii="Times New Roman" w:eastAsia="Times New Roman" w:hAnsi="Times New Roman" w:cs="Times New Roman"/>
          <w:color w:val="000000"/>
          <w:sz w:val="24"/>
          <w:szCs w:val="24"/>
          <w:lang w:eastAsia="lt-LT"/>
        </w:rPr>
      </w:pPr>
      <w:r w:rsidRPr="000E4947">
        <w:rPr>
          <w:rFonts w:ascii="Times New Roman" w:eastAsia="Times New Roman" w:hAnsi="Times New Roman" w:cs="Times New Roman"/>
          <w:color w:val="000000"/>
          <w:sz w:val="24"/>
          <w:szCs w:val="24"/>
          <w:lang w:eastAsia="lt-LT"/>
        </w:rPr>
        <w:t>53. Žemės nuomininkas subnuomoti valstybinės žemės sklypą kitiems asmenims gali tik gavęs valstybinės žemės nuomotojo sutikimą. Sutikimas subnuomoti valstybinės žemės sklypą (jo dalį) duodamas, jeigu žemės sklypas subnuomojamas asmeniui, su kuriuo sudaryta statinių ar įrenginių (jų dalies), kuriems eksploatuoti žemės sklypas išnuomotas, nuomos ar kito naudojimo sutartis ne ilgiau kaip 5 metams, ir valstybinės žemės sklypo nuomininkas tinkamai vykdo įsipareigojimus pagal nuomos sutartį. Kai išnuomotam statiniui ar įrenginiui (jo daliai) eksploatuoti reikia tik žemės sklypo dalies, subnuomojamos žemės sklypo dalies dydis nustatomas pagal Taisyklių 12.3–12.5 papunkčių ir 13 punkto nuostatas. Pateikti valstybinės žemės nuomotojui žemės sklypo planą, kuriame pagal Taisyklių 12.3 ir 12.4 papunkčius būtų išskirta išnuomotam statiniui ar įrenginiui eksploatuoti reikalinga ir prašoma subnuomoti žemės sklypo dalis, įpareigojamas valstybinės žemės nuomininkas (jeigu pagal pridėtą prie valstybinės žemės nuomos sutarties žemės sklypo planą ši žemės sklypo dalis negali būti nustatyta).</w:t>
      </w:r>
    </w:p>
    <w:p w14:paraId="32B7C8F6" w14:textId="77777777" w:rsidR="000E4947" w:rsidRPr="000E4947" w:rsidRDefault="000E4947" w:rsidP="000E4947">
      <w:pPr>
        <w:spacing w:after="0" w:line="276" w:lineRule="atLeast"/>
        <w:ind w:firstLine="567"/>
        <w:jc w:val="both"/>
        <w:rPr>
          <w:rFonts w:ascii="Times New Roman" w:eastAsia="Times New Roman" w:hAnsi="Times New Roman" w:cs="Times New Roman"/>
          <w:color w:val="000000"/>
          <w:sz w:val="24"/>
          <w:szCs w:val="24"/>
          <w:lang w:eastAsia="lt-LT"/>
        </w:rPr>
      </w:pPr>
      <w:r w:rsidRPr="000E4947">
        <w:rPr>
          <w:rFonts w:ascii="Times New Roman" w:eastAsia="Times New Roman" w:hAnsi="Times New Roman" w:cs="Times New Roman"/>
          <w:color w:val="000000"/>
          <w:sz w:val="24"/>
          <w:szCs w:val="24"/>
          <w:lang w:eastAsia="lt-LT"/>
        </w:rPr>
        <w:t>Kai išnuomotą valstybinės žemės sklypą, reikalingą įgyvendinti Laisvųjų ekonominių zonų pagrindų įstatymą ir konkrečių laisvųjų ekonominių zonų steigimo įstatymus, planuojama subnuomoti, tačiau sudarytoje valstybinės žemės nuomos sutartyje tokia galimybė nenumatyta, valstybinės žemės nuomos sutartis pakeičiama šalių susitarimu (nuomininko ar nuomotojo prašymu) – joje įrašoma nuomininko teisė subnuomoti šį išnuomotą valstybinės žemės sklypą.</w:t>
      </w:r>
    </w:p>
    <w:p w14:paraId="7223EA9F" w14:textId="77777777" w:rsidR="000E4947" w:rsidRDefault="000E4947" w:rsidP="000E4947">
      <w:pPr>
        <w:rPr>
          <w:rFonts w:ascii="TimesNewRomanPSMT" w:hAnsi="TimesNewRomanPSMT" w:cs="TimesNewRomanPSMT"/>
          <w:sz w:val="24"/>
          <w:szCs w:val="24"/>
        </w:rPr>
      </w:pPr>
    </w:p>
    <w:sectPr w:rsidR="000E4947" w:rsidSect="00CF12F4">
      <w:pgSz w:w="11906" w:h="16838"/>
      <w:pgMar w:top="1276" w:right="567" w:bottom="709" w:left="153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TimesNewRomanPS-BoldMT">
    <w:altName w:val="Times New Roman"/>
    <w:panose1 w:val="00000000000000000000"/>
    <w:charset w:val="00"/>
    <w:family w:val="auto"/>
    <w:notTrueType/>
    <w:pitch w:val="default"/>
    <w:sig w:usb0="00000007" w:usb1="00000000" w:usb2="00000000" w:usb3="00000000" w:csb0="00000003" w:csb1="00000000"/>
  </w:font>
  <w:font w:name="TimesNewRomanPSMT">
    <w:altName w:val="Times New Roman"/>
    <w:panose1 w:val="00000000000000000000"/>
    <w:charset w:val="00"/>
    <w:family w:val="auto"/>
    <w:notTrueType/>
    <w:pitch w:val="default"/>
    <w:sig w:usb0="00000007" w:usb1="00000000" w:usb2="00000000" w:usb3="00000000" w:csb0="00000003" w:csb1="00000000"/>
  </w:font>
  <w:font w:name="ArialMT">
    <w:altName w:val="Arial"/>
    <w:panose1 w:val="00000000000000000000"/>
    <w:charset w:val="00"/>
    <w:family w:val="auto"/>
    <w:notTrueType/>
    <w:pitch w:val="default"/>
    <w:sig w:usb0="00000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1D44"/>
    <w:rsid w:val="00002610"/>
    <w:rsid w:val="000171B5"/>
    <w:rsid w:val="00044E97"/>
    <w:rsid w:val="00067CF7"/>
    <w:rsid w:val="00084B1F"/>
    <w:rsid w:val="00097984"/>
    <w:rsid w:val="000E4947"/>
    <w:rsid w:val="00114AE6"/>
    <w:rsid w:val="001A67ED"/>
    <w:rsid w:val="001F2FD5"/>
    <w:rsid w:val="002F79AA"/>
    <w:rsid w:val="003C7B9D"/>
    <w:rsid w:val="0044026F"/>
    <w:rsid w:val="00494E92"/>
    <w:rsid w:val="005A4FDB"/>
    <w:rsid w:val="0085290D"/>
    <w:rsid w:val="00865270"/>
    <w:rsid w:val="009D1A04"/>
    <w:rsid w:val="00A21D44"/>
    <w:rsid w:val="00A81178"/>
    <w:rsid w:val="00AB541B"/>
    <w:rsid w:val="00AE7FB8"/>
    <w:rsid w:val="00B01460"/>
    <w:rsid w:val="00B066D2"/>
    <w:rsid w:val="00CF12F4"/>
    <w:rsid w:val="00D454A5"/>
    <w:rsid w:val="00D54E62"/>
    <w:rsid w:val="00E6578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8EB62A"/>
  <w15:chartTrackingRefBased/>
  <w15:docId w15:val="{7CBF817A-E81E-4311-940C-20B9399404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21D44"/>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9027893">
      <w:bodyDiv w:val="1"/>
      <w:marLeft w:val="0"/>
      <w:marRight w:val="0"/>
      <w:marTop w:val="0"/>
      <w:marBottom w:val="0"/>
      <w:divBdr>
        <w:top w:val="none" w:sz="0" w:space="0" w:color="auto"/>
        <w:left w:val="none" w:sz="0" w:space="0" w:color="auto"/>
        <w:bottom w:val="none" w:sz="0" w:space="0" w:color="auto"/>
        <w:right w:val="none" w:sz="0" w:space="0" w:color="auto"/>
      </w:divBdr>
    </w:div>
    <w:div w:id="1570385628">
      <w:bodyDiv w:val="1"/>
      <w:marLeft w:val="0"/>
      <w:marRight w:val="0"/>
      <w:marTop w:val="0"/>
      <w:marBottom w:val="0"/>
      <w:divBdr>
        <w:top w:val="none" w:sz="0" w:space="0" w:color="auto"/>
        <w:left w:val="none" w:sz="0" w:space="0" w:color="auto"/>
        <w:bottom w:val="none" w:sz="0" w:space="0" w:color="auto"/>
        <w:right w:val="none" w:sz="0" w:space="0" w:color="auto"/>
      </w:divBdr>
      <w:divsChild>
        <w:div w:id="1729645652">
          <w:marLeft w:val="0"/>
          <w:marRight w:val="0"/>
          <w:marTop w:val="0"/>
          <w:marBottom w:val="0"/>
          <w:divBdr>
            <w:top w:val="none" w:sz="0" w:space="0" w:color="auto"/>
            <w:left w:val="none" w:sz="0" w:space="0" w:color="auto"/>
            <w:bottom w:val="none" w:sz="0" w:space="0" w:color="auto"/>
            <w:right w:val="none" w:sz="0" w:space="0" w:color="auto"/>
          </w:divBdr>
        </w:div>
        <w:div w:id="1336493885">
          <w:marLeft w:val="0"/>
          <w:marRight w:val="0"/>
          <w:marTop w:val="0"/>
          <w:marBottom w:val="0"/>
          <w:divBdr>
            <w:top w:val="none" w:sz="0" w:space="0" w:color="auto"/>
            <w:left w:val="none" w:sz="0" w:space="0" w:color="auto"/>
            <w:bottom w:val="none" w:sz="0" w:space="0" w:color="auto"/>
            <w:right w:val="none" w:sz="0" w:space="0" w:color="auto"/>
          </w:divBdr>
        </w:div>
        <w:div w:id="270404164">
          <w:marLeft w:val="0"/>
          <w:marRight w:val="0"/>
          <w:marTop w:val="0"/>
          <w:marBottom w:val="0"/>
          <w:divBdr>
            <w:top w:val="none" w:sz="0" w:space="0" w:color="auto"/>
            <w:left w:val="none" w:sz="0" w:space="0" w:color="auto"/>
            <w:bottom w:val="none" w:sz="0" w:space="0" w:color="auto"/>
            <w:right w:val="none" w:sz="0" w:space="0" w:color="auto"/>
          </w:divBdr>
        </w:div>
      </w:divsChild>
    </w:div>
    <w:div w:id="1671174274">
      <w:bodyDiv w:val="1"/>
      <w:marLeft w:val="0"/>
      <w:marRight w:val="0"/>
      <w:marTop w:val="0"/>
      <w:marBottom w:val="0"/>
      <w:divBdr>
        <w:top w:val="none" w:sz="0" w:space="0" w:color="auto"/>
        <w:left w:val="none" w:sz="0" w:space="0" w:color="auto"/>
        <w:bottom w:val="none" w:sz="0" w:space="0" w:color="auto"/>
        <w:right w:val="none" w:sz="0" w:space="0" w:color="auto"/>
      </w:divBdr>
      <w:divsChild>
        <w:div w:id="1486429128">
          <w:marLeft w:val="0"/>
          <w:marRight w:val="0"/>
          <w:marTop w:val="0"/>
          <w:marBottom w:val="0"/>
          <w:divBdr>
            <w:top w:val="none" w:sz="0" w:space="0" w:color="auto"/>
            <w:left w:val="none" w:sz="0" w:space="0" w:color="auto"/>
            <w:bottom w:val="none" w:sz="0" w:space="0" w:color="auto"/>
            <w:right w:val="none" w:sz="0" w:space="0" w:color="auto"/>
          </w:divBdr>
        </w:div>
        <w:div w:id="1166018065">
          <w:marLeft w:val="0"/>
          <w:marRight w:val="0"/>
          <w:marTop w:val="0"/>
          <w:marBottom w:val="0"/>
          <w:divBdr>
            <w:top w:val="none" w:sz="0" w:space="0" w:color="auto"/>
            <w:left w:val="none" w:sz="0" w:space="0" w:color="auto"/>
            <w:bottom w:val="none" w:sz="0" w:space="0" w:color="auto"/>
            <w:right w:val="none" w:sz="0" w:space="0" w:color="auto"/>
          </w:divBdr>
        </w:div>
        <w:div w:id="137966411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www.e-tar.lt/portal/legalAct.html?documentId=5c290790a09811eea5a28c81c82193a8"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2502</Words>
  <Characters>1427</Characters>
  <Application>Microsoft Office Word</Application>
  <DocSecurity>4</DocSecurity>
  <Lines>11</Lines>
  <Paragraphs>7</Paragraphs>
  <ScaleCrop>false</ScaleCrop>
  <HeadingPairs>
    <vt:vector size="2" baseType="variant">
      <vt:variant>
        <vt:lpstr>Pavadinimas</vt:lpstr>
      </vt:variant>
      <vt:variant>
        <vt:i4>1</vt:i4>
      </vt:variant>
    </vt:vector>
  </HeadingPairs>
  <TitlesOfParts>
    <vt:vector size="1" baseType="lpstr">
      <vt:lpstr/>
    </vt:vector>
  </TitlesOfParts>
  <Company>KMSA</Company>
  <LinksUpToDate>false</LinksUpToDate>
  <CharactersWithSpaces>3922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Irma Anučauskienė</dc:creator>
  <cp:lastModifiedBy>Virginija Palaimienė</cp:lastModifiedBy>
  <cp:revision>2</cp:revision>
  <dcterms:created xsi:type="dcterms:W3CDTF">2025-12-02T07:13:00Z</dcterms:created>
  <dcterms:modified xsi:type="dcterms:W3CDTF">2025-12-02T07:13:00Z</dcterms:modified>
</cp:coreProperties>
</file>